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rPr>
          <w:rFonts w:cs="Times New Roman" w:asciiTheme="majorEastAsia" w:hAnsiTheme="majorEastAsia" w:eastAsiaTheme="majorEastAsia"/>
          <w:sz w:val="44"/>
          <w:szCs w:val="44"/>
        </w:rPr>
      </w:pPr>
    </w:p>
    <w:p>
      <w:pPr>
        <w:jc w:val="center"/>
        <w:rPr>
          <w:rFonts w:hint="eastAsia" w:cs="Times New Roman" w:asciiTheme="majorEastAsia" w:hAnsiTheme="majorEastAsia" w:eastAsiaTheme="majorEastAsia"/>
          <w:sz w:val="44"/>
          <w:szCs w:val="44"/>
          <w:lang w:val="en-US" w:eastAsia="zh-CN"/>
        </w:rPr>
      </w:pPr>
      <w:bookmarkStart w:id="0" w:name="_GoBack"/>
      <w:r>
        <w:rPr>
          <w:rFonts w:hint="eastAsia" w:cs="Times New Roman" w:asciiTheme="majorEastAsia" w:hAnsiTheme="majorEastAsia" w:eastAsiaTheme="majorEastAsia"/>
          <w:sz w:val="44"/>
          <w:szCs w:val="44"/>
          <w:lang w:val="en-US" w:eastAsia="zh-CN"/>
        </w:rPr>
        <w:t>205个重点项目春季集中开工</w:t>
      </w:r>
    </w:p>
    <w:bookmarkEnd w:id="0"/>
    <w:p>
      <w:pPr>
        <w:jc w:val="center"/>
        <w:rPr>
          <w:rFonts w:hint="default" w:cs="Times New Roman" w:asciiTheme="majorEastAsia" w:hAnsiTheme="majorEastAsia" w:eastAsiaTheme="majorEastAsia"/>
          <w:sz w:val="44"/>
          <w:szCs w:val="44"/>
          <w:lang w:val="en-US" w:eastAsia="zh-CN"/>
        </w:rPr>
      </w:pP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“冬季会战”以来，全市上下保持对项目建设的高压态势，紧紧围绕各项目标任务，深入谋划储备项目、切实加快手续办理、全面加强要素保障</w:t>
      </w:r>
      <w:r>
        <w:rPr>
          <w:rFonts w:hint="eastAsia" w:ascii="Times New Roman" w:hAnsi="Times New Roman" w:eastAsia="仿宋" w:cs="Times New Roman"/>
          <w:sz w:val="32"/>
          <w:szCs w:val="32"/>
        </w:rPr>
        <w:t>，</w:t>
      </w:r>
      <w:r>
        <w:rPr>
          <w:rFonts w:ascii="Times New Roman" w:hAnsi="Times New Roman" w:eastAsia="仿宋" w:cs="Times New Roman"/>
          <w:sz w:val="32"/>
          <w:szCs w:val="32"/>
        </w:rPr>
        <w:t>我市重点项目建设取得阶段性成效。</w:t>
      </w:r>
      <w:r>
        <w:rPr>
          <w:rFonts w:hint="eastAsia" w:ascii="Times New Roman" w:hAnsi="Times New Roman" w:eastAsia="仿宋" w:cs="Times New Roman"/>
          <w:sz w:val="32"/>
          <w:szCs w:val="32"/>
        </w:rPr>
        <w:t>截至目前，</w:t>
      </w:r>
      <w:r>
        <w:rPr>
          <w:rFonts w:ascii="Times New Roman" w:hAnsi="Times New Roman" w:eastAsia="仿宋" w:cs="Times New Roman"/>
          <w:sz w:val="32"/>
          <w:szCs w:val="32"/>
        </w:rPr>
        <w:t>全市计划推进重点项目364个，总投资579.5亿元，年度计划投资179.8亿元</w:t>
      </w:r>
      <w:r>
        <w:rPr>
          <w:rFonts w:hint="eastAsia" w:ascii="Times New Roman" w:hAnsi="Times New Roman" w:eastAsia="仿宋" w:cs="Times New Roman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4月7日，</w:t>
      </w:r>
      <w:r>
        <w:rPr>
          <w:rFonts w:ascii="Times New Roman" w:hAnsi="Times New Roman" w:eastAsia="仿宋" w:cs="Times New Roman"/>
          <w:sz w:val="32"/>
          <w:szCs w:val="32"/>
        </w:rPr>
        <w:t>全市集中开复工重点项目205个，开工率达到56.3%。其中，省</w:t>
      </w:r>
      <w:r>
        <w:rPr>
          <w:rFonts w:hint="eastAsia" w:ascii="Times New Roman" w:hAnsi="Times New Roman" w:eastAsia="仿宋" w:cs="Times New Roman"/>
          <w:sz w:val="32"/>
          <w:szCs w:val="32"/>
        </w:rPr>
        <w:t>级重点项目</w:t>
      </w:r>
      <w:r>
        <w:rPr>
          <w:rFonts w:ascii="Times New Roman" w:hAnsi="Times New Roman" w:eastAsia="仿宋" w:cs="Times New Roman"/>
          <w:sz w:val="32"/>
          <w:szCs w:val="32"/>
        </w:rPr>
        <w:t>24个，年度计划投资39.8亿元。市</w:t>
      </w:r>
      <w:r>
        <w:rPr>
          <w:rFonts w:hint="eastAsia" w:ascii="Times New Roman" w:hAnsi="Times New Roman" w:eastAsia="仿宋" w:cs="Times New Roman"/>
          <w:sz w:val="32"/>
          <w:szCs w:val="32"/>
        </w:rPr>
        <w:t>级重点项目</w:t>
      </w:r>
      <w:r>
        <w:rPr>
          <w:rFonts w:ascii="Times New Roman" w:hAnsi="Times New Roman" w:eastAsia="仿宋" w:cs="Times New Roman"/>
          <w:sz w:val="32"/>
          <w:szCs w:val="32"/>
        </w:rPr>
        <w:t xml:space="preserve">181个，年度计划投资64.9亿元。 </w:t>
      </w:r>
    </w:p>
    <w:p>
      <w:pPr>
        <w:ind w:firstLine="640" w:firstLineChars="200"/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本次重点项目集中开工仪式在开发区农牧业产业园项目现场举办，该项目</w:t>
      </w:r>
      <w:r>
        <w:rPr>
          <w:rFonts w:ascii="Times New Roman" w:hAnsi="Times New Roman" w:eastAsia="仿宋" w:cs="Times New Roman"/>
          <w:sz w:val="32"/>
          <w:szCs w:val="32"/>
        </w:rPr>
        <w:t>是集牧业养殖、饲料生产、乳品加工于一体的全产业链项目</w:t>
      </w:r>
      <w:r>
        <w:rPr>
          <w:rFonts w:hint="eastAsia" w:ascii="Times New Roman" w:hAnsi="Times New Roman" w:eastAsia="仿宋" w:cs="Times New Roman"/>
          <w:sz w:val="32"/>
          <w:szCs w:val="32"/>
        </w:rPr>
        <w:t>。同步开工的项目还有东宁市食用菌基地项目、穆棱半导体晶片加工项目、北方5G物联网研发智能应用平台云计算数据中心项目、石墨新材料加工产业园项目等一批绿色食品、装备制造、数字经济、新材料项目。这些项目的开工建设，将为我市相关产业转型升级增添新动能。</w:t>
      </w:r>
    </w:p>
    <w:p>
      <w:pPr>
        <w:wordWrap w:val="0"/>
        <w:spacing w:line="560" w:lineRule="exact"/>
        <w:ind w:right="31" w:rightChars="15" w:firstLine="664" w:firstLineChars="200"/>
        <w:jc w:val="left"/>
        <w:rPr>
          <w:rFonts w:ascii="Times New Roman" w:hAnsi="Times New Roman" w:eastAsia="仿宋" w:cs="Times New Roman"/>
          <w:spacing w:val="6"/>
          <w:sz w:val="32"/>
          <w:szCs w:val="32"/>
        </w:rPr>
      </w:pPr>
      <w:r>
        <w:rPr>
          <w:rFonts w:ascii="Times New Roman" w:hAnsi="Times New Roman" w:eastAsia="仿宋" w:cs="Times New Roman"/>
          <w:spacing w:val="6"/>
          <w:sz w:val="32"/>
          <w:szCs w:val="32"/>
        </w:rPr>
        <w:t>接下来，</w:t>
      </w:r>
      <w:r>
        <w:rPr>
          <w:rFonts w:hint="eastAsia" w:ascii="Times New Roman" w:hAnsi="Times New Roman" w:eastAsia="仿宋" w:cs="Times New Roman"/>
          <w:spacing w:val="6"/>
          <w:sz w:val="32"/>
          <w:szCs w:val="32"/>
        </w:rPr>
        <w:t>市发改委将</w:t>
      </w:r>
      <w:r>
        <w:rPr>
          <w:rFonts w:ascii="Times New Roman" w:hAnsi="Times New Roman" w:eastAsia="仿宋" w:cs="Times New Roman"/>
          <w:spacing w:val="6"/>
          <w:sz w:val="32"/>
          <w:szCs w:val="32"/>
        </w:rPr>
        <w:t>深入贯彻落实省委省政府</w:t>
      </w:r>
      <w:r>
        <w:rPr>
          <w:rFonts w:hint="eastAsia" w:ascii="Times New Roman" w:hAnsi="Times New Roman" w:eastAsia="仿宋" w:cs="Times New Roman"/>
          <w:spacing w:val="6"/>
          <w:sz w:val="32"/>
          <w:szCs w:val="32"/>
        </w:rPr>
        <w:t>、市委市政府</w:t>
      </w:r>
      <w:r>
        <w:rPr>
          <w:rFonts w:ascii="Times New Roman" w:hAnsi="Times New Roman" w:eastAsia="仿宋" w:cs="Times New Roman"/>
          <w:spacing w:val="6"/>
          <w:sz w:val="32"/>
          <w:szCs w:val="32"/>
        </w:rPr>
        <w:t>强力推进重点项目建设的工作部署，</w:t>
      </w:r>
      <w:r>
        <w:rPr>
          <w:rFonts w:hint="eastAsia" w:ascii="Times New Roman" w:hAnsi="Times New Roman" w:eastAsia="仿宋" w:cs="Times New Roman"/>
          <w:spacing w:val="6"/>
          <w:sz w:val="32"/>
          <w:szCs w:val="32"/>
        </w:rPr>
        <w:t xml:space="preserve">做好以下几方面工作。 </w:t>
      </w:r>
      <w:r>
        <w:rPr>
          <w:rFonts w:ascii="Times New Roman" w:hAnsi="Times New Roman" w:eastAsia="仿宋" w:cs="Times New Roman"/>
          <w:spacing w:val="6"/>
          <w:sz w:val="32"/>
          <w:szCs w:val="32"/>
        </w:rPr>
        <w:t xml:space="preserve">   </w:t>
      </w:r>
    </w:p>
    <w:p>
      <w:pPr>
        <w:wordWrap w:val="0"/>
        <w:spacing w:line="560" w:lineRule="exact"/>
        <w:ind w:right="31" w:rightChars="15" w:firstLine="667" w:firstLineChars="200"/>
        <w:jc w:val="left"/>
        <w:rPr>
          <w:rFonts w:ascii="Times New Roman" w:hAnsi="Times New Roman" w:eastAsia="仿宋" w:cs="Times New Roman"/>
          <w:spacing w:val="6"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spacing w:val="6"/>
          <w:sz w:val="32"/>
          <w:szCs w:val="32"/>
        </w:rPr>
        <w:t>一是要</w:t>
      </w:r>
      <w:r>
        <w:rPr>
          <w:rFonts w:hint="eastAsia" w:ascii="Times New Roman" w:hAnsi="Times New Roman" w:eastAsia="仿宋" w:cs="Times New Roman"/>
          <w:b/>
          <w:bCs/>
          <w:spacing w:val="6"/>
          <w:sz w:val="32"/>
          <w:szCs w:val="32"/>
        </w:rPr>
        <w:t>高效率推进项目建设。</w:t>
      </w:r>
      <w:r>
        <w:rPr>
          <w:rFonts w:hint="eastAsia" w:ascii="Times New Roman" w:hAnsi="Times New Roman" w:eastAsia="仿宋" w:cs="Times New Roman"/>
          <w:spacing w:val="6"/>
          <w:sz w:val="32"/>
          <w:szCs w:val="32"/>
        </w:rPr>
        <w:t>对于尚未开工项目，</w:t>
      </w:r>
      <w:r>
        <w:rPr>
          <w:rFonts w:ascii="Times New Roman" w:hAnsi="Times New Roman" w:eastAsia="仿宋" w:cs="Times New Roman"/>
          <w:spacing w:val="6"/>
          <w:sz w:val="32"/>
          <w:szCs w:val="32"/>
        </w:rPr>
        <w:t>要</w:t>
      </w:r>
      <w:r>
        <w:rPr>
          <w:rFonts w:hint="eastAsia" w:ascii="Times New Roman" w:hAnsi="Times New Roman" w:eastAsia="仿宋" w:cs="Times New Roman"/>
          <w:spacing w:val="6"/>
          <w:sz w:val="32"/>
          <w:szCs w:val="32"/>
        </w:rPr>
        <w:t>倒排工期、挂图作战，</w:t>
      </w:r>
      <w:r>
        <w:rPr>
          <w:rFonts w:ascii="Times New Roman" w:hAnsi="Times New Roman" w:eastAsia="仿宋" w:cs="Times New Roman"/>
          <w:spacing w:val="6"/>
          <w:sz w:val="32"/>
          <w:szCs w:val="32"/>
        </w:rPr>
        <w:t>切实加快前期要件办理。</w:t>
      </w:r>
      <w:r>
        <w:rPr>
          <w:rFonts w:hint="eastAsia" w:ascii="Times New Roman" w:hAnsi="Times New Roman" w:eastAsia="仿宋" w:cs="Times New Roman"/>
          <w:spacing w:val="6"/>
          <w:sz w:val="32"/>
          <w:szCs w:val="32"/>
        </w:rPr>
        <w:t>对于已开工项目，要</w:t>
      </w:r>
      <w:r>
        <w:rPr>
          <w:rFonts w:ascii="Times New Roman" w:hAnsi="Times New Roman" w:eastAsia="仿宋" w:cs="Times New Roman"/>
          <w:spacing w:val="6"/>
          <w:sz w:val="32"/>
          <w:szCs w:val="32"/>
        </w:rPr>
        <w:t>落实</w:t>
      </w:r>
      <w:r>
        <w:rPr>
          <w:rFonts w:hint="eastAsia" w:ascii="Times New Roman" w:hAnsi="Times New Roman" w:eastAsia="仿宋" w:cs="Times New Roman"/>
          <w:spacing w:val="6"/>
          <w:sz w:val="32"/>
          <w:szCs w:val="32"/>
        </w:rPr>
        <w:t>好百大</w:t>
      </w:r>
      <w:r>
        <w:rPr>
          <w:rFonts w:ascii="Times New Roman" w:hAnsi="Times New Roman" w:eastAsia="仿宋" w:cs="Times New Roman"/>
          <w:spacing w:val="6"/>
          <w:sz w:val="32"/>
          <w:szCs w:val="32"/>
        </w:rPr>
        <w:t>项目三级推进机制</w:t>
      </w:r>
      <w:r>
        <w:rPr>
          <w:rFonts w:hint="eastAsia" w:ascii="Times New Roman" w:hAnsi="Times New Roman" w:eastAsia="仿宋" w:cs="Times New Roman"/>
          <w:spacing w:val="6"/>
          <w:sz w:val="32"/>
          <w:szCs w:val="32"/>
        </w:rPr>
        <w:t>，</w:t>
      </w:r>
      <w:r>
        <w:rPr>
          <w:rFonts w:ascii="Times New Roman" w:hAnsi="Times New Roman" w:eastAsia="仿宋" w:cs="Times New Roman"/>
          <w:spacing w:val="6"/>
          <w:sz w:val="32"/>
          <w:szCs w:val="32"/>
        </w:rPr>
        <w:t>高质量组织项目调度会，</w:t>
      </w:r>
      <w:r>
        <w:rPr>
          <w:rFonts w:hint="eastAsia" w:ascii="Times New Roman" w:hAnsi="Times New Roman" w:eastAsia="仿宋" w:cs="Times New Roman"/>
          <w:spacing w:val="6"/>
          <w:sz w:val="32"/>
          <w:szCs w:val="32"/>
        </w:rPr>
        <w:t>打好打赢项目建设“四季战”，</w:t>
      </w:r>
      <w:r>
        <w:rPr>
          <w:rFonts w:ascii="Times New Roman" w:hAnsi="Times New Roman" w:eastAsia="仿宋" w:cs="Times New Roman"/>
          <w:spacing w:val="6"/>
          <w:sz w:val="32"/>
          <w:szCs w:val="32"/>
        </w:rPr>
        <w:t>紧盯</w:t>
      </w:r>
      <w:r>
        <w:rPr>
          <w:rFonts w:hint="eastAsia" w:ascii="Times New Roman" w:hAnsi="Times New Roman" w:eastAsia="仿宋" w:cs="Times New Roman"/>
          <w:spacing w:val="6"/>
          <w:sz w:val="32"/>
          <w:szCs w:val="32"/>
        </w:rPr>
        <w:t>“五率”目标</w:t>
      </w:r>
      <w:r>
        <w:rPr>
          <w:rFonts w:ascii="Times New Roman" w:hAnsi="Times New Roman" w:eastAsia="仿宋" w:cs="Times New Roman"/>
          <w:spacing w:val="6"/>
          <w:sz w:val="32"/>
          <w:szCs w:val="32"/>
        </w:rPr>
        <w:t>，切实做好周调度</w:t>
      </w:r>
      <w:r>
        <w:rPr>
          <w:rFonts w:hint="eastAsia" w:ascii="Times New Roman" w:hAnsi="Times New Roman" w:eastAsia="仿宋" w:cs="Times New Roman"/>
          <w:spacing w:val="6"/>
          <w:sz w:val="32"/>
          <w:szCs w:val="32"/>
        </w:rPr>
        <w:t>，促进项目早开工、快建设，尽早形成实物工作量。</w:t>
      </w:r>
    </w:p>
    <w:p>
      <w:pPr>
        <w:wordWrap w:val="0"/>
        <w:spacing w:line="560" w:lineRule="exact"/>
        <w:ind w:right="31" w:rightChars="15" w:firstLine="667" w:firstLineChars="200"/>
        <w:jc w:val="left"/>
        <w:rPr>
          <w:rFonts w:ascii="Times New Roman" w:hAnsi="Times New Roman" w:eastAsia="仿宋" w:cs="Times New Roman"/>
          <w:spacing w:val="6"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spacing w:val="6"/>
          <w:sz w:val="32"/>
          <w:szCs w:val="32"/>
        </w:rPr>
        <w:t>二是要</w:t>
      </w:r>
      <w:r>
        <w:rPr>
          <w:rFonts w:hint="eastAsia" w:ascii="Times New Roman" w:hAnsi="Times New Roman" w:eastAsia="仿宋" w:cs="Times New Roman"/>
          <w:b/>
          <w:bCs/>
          <w:spacing w:val="6"/>
          <w:sz w:val="32"/>
          <w:szCs w:val="32"/>
        </w:rPr>
        <w:t>高质量抓好服务</w:t>
      </w:r>
      <w:r>
        <w:rPr>
          <w:rFonts w:ascii="Times New Roman" w:hAnsi="Times New Roman" w:eastAsia="仿宋" w:cs="Times New Roman"/>
          <w:b/>
          <w:bCs/>
          <w:spacing w:val="6"/>
          <w:sz w:val="32"/>
          <w:szCs w:val="32"/>
        </w:rPr>
        <w:t>保障</w:t>
      </w:r>
      <w:r>
        <w:rPr>
          <w:rFonts w:hint="eastAsia" w:ascii="Times New Roman" w:hAnsi="Times New Roman" w:eastAsia="仿宋" w:cs="Times New Roman"/>
          <w:b/>
          <w:bCs/>
          <w:spacing w:val="6"/>
          <w:sz w:val="32"/>
          <w:szCs w:val="32"/>
        </w:rPr>
        <w:t>。</w:t>
      </w:r>
      <w:r>
        <w:rPr>
          <w:rFonts w:ascii="Times New Roman" w:hAnsi="Times New Roman" w:eastAsia="仿宋" w:cs="Times New Roman"/>
          <w:spacing w:val="6"/>
          <w:sz w:val="32"/>
          <w:szCs w:val="32"/>
        </w:rPr>
        <w:t>积极为项目对接“水电油气运，人地钱技数”等生产要素，把优化营商环境和“百大项目”建设有机结合起来，主动为项目提供领办、代办、帮办“保姆式”服务。通过加强对上争取、组织银企对接等方式，多渠道为项目落实资金，充分释放投资潜能。</w:t>
      </w:r>
    </w:p>
    <w:p>
      <w:pPr>
        <w:wordWrap w:val="0"/>
        <w:spacing w:line="560" w:lineRule="exact"/>
        <w:ind w:right="31" w:rightChars="15" w:firstLine="667" w:firstLineChars="200"/>
        <w:jc w:val="left"/>
        <w:rPr>
          <w:rFonts w:ascii="Times New Roman" w:hAnsi="Times New Roman" w:eastAsia="仿宋" w:cs="Times New Roman"/>
          <w:spacing w:val="6"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bCs/>
          <w:spacing w:val="6"/>
          <w:sz w:val="32"/>
          <w:szCs w:val="32"/>
        </w:rPr>
        <w:t>三是要高水平做好</w:t>
      </w:r>
      <w:r>
        <w:rPr>
          <w:rFonts w:ascii="Times New Roman" w:hAnsi="Times New Roman" w:eastAsia="仿宋" w:cs="Times New Roman"/>
          <w:b/>
          <w:bCs/>
          <w:spacing w:val="6"/>
          <w:sz w:val="32"/>
          <w:szCs w:val="32"/>
        </w:rPr>
        <w:t>谋划储</w:t>
      </w:r>
      <w:r>
        <w:rPr>
          <w:rFonts w:hint="eastAsia" w:ascii="Times New Roman" w:hAnsi="Times New Roman" w:eastAsia="仿宋" w:cs="Times New Roman"/>
          <w:b/>
          <w:bCs/>
          <w:spacing w:val="6"/>
          <w:sz w:val="32"/>
          <w:szCs w:val="32"/>
        </w:rPr>
        <w:t>备。</w:t>
      </w:r>
      <w:r>
        <w:rPr>
          <w:rFonts w:ascii="Times New Roman" w:hAnsi="Times New Roman" w:eastAsia="仿宋" w:cs="Times New Roman"/>
          <w:spacing w:val="6"/>
          <w:sz w:val="32"/>
          <w:szCs w:val="32"/>
        </w:rPr>
        <w:t>提高项目谋划标准</w:t>
      </w:r>
      <w:r>
        <w:rPr>
          <w:rFonts w:hint="eastAsia" w:ascii="Times New Roman" w:hAnsi="Times New Roman" w:eastAsia="仿宋" w:cs="Times New Roman"/>
          <w:spacing w:val="6"/>
          <w:sz w:val="32"/>
          <w:szCs w:val="32"/>
        </w:rPr>
        <w:t>，</w:t>
      </w:r>
      <w:r>
        <w:rPr>
          <w:rFonts w:ascii="Times New Roman" w:hAnsi="Times New Roman" w:eastAsia="仿宋" w:cs="Times New Roman"/>
          <w:spacing w:val="6"/>
          <w:sz w:val="32"/>
          <w:szCs w:val="32"/>
        </w:rPr>
        <w:t>以重大项目线索为引领，充分结合省、市“十四五”规划，围绕“4+2”产业发展方向，</w:t>
      </w:r>
      <w:r>
        <w:rPr>
          <w:rFonts w:hint="eastAsia" w:ascii="Times New Roman" w:hAnsi="Times New Roman" w:eastAsia="仿宋" w:cs="Times New Roman"/>
          <w:spacing w:val="6"/>
          <w:sz w:val="32"/>
          <w:szCs w:val="32"/>
        </w:rPr>
        <w:t>聚焦数字经济、生物经济、冰雪经济、创意设计等战略性新兴产业，重点</w:t>
      </w:r>
      <w:r>
        <w:rPr>
          <w:rFonts w:ascii="Times New Roman" w:hAnsi="Times New Roman" w:eastAsia="仿宋" w:cs="Times New Roman"/>
          <w:spacing w:val="6"/>
          <w:sz w:val="32"/>
          <w:szCs w:val="32"/>
        </w:rPr>
        <w:t>谋划立市、立县（区）型的大项目和好项目。</w:t>
      </w:r>
      <w:r>
        <w:rPr>
          <w:rFonts w:hint="eastAsia" w:ascii="Times New Roman" w:hAnsi="Times New Roman" w:eastAsia="仿宋" w:cs="Times New Roman"/>
          <w:spacing w:val="6"/>
          <w:sz w:val="32"/>
          <w:szCs w:val="32"/>
        </w:rPr>
        <w:t>同时，</w:t>
      </w:r>
      <w:r>
        <w:rPr>
          <w:rFonts w:ascii="Times New Roman" w:hAnsi="Times New Roman" w:eastAsia="仿宋" w:cs="Times New Roman"/>
          <w:spacing w:val="6"/>
          <w:sz w:val="32"/>
          <w:szCs w:val="32"/>
        </w:rPr>
        <w:t>对“百大项目”实行动态管理。定期将成熟的项目纳入省、市“百大项目”推进，为全市项目建设注入新动能。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180F"/>
    <w:rsid w:val="00311B26"/>
    <w:rsid w:val="004729B8"/>
    <w:rsid w:val="004912B0"/>
    <w:rsid w:val="004C0F93"/>
    <w:rsid w:val="00540996"/>
    <w:rsid w:val="006B23A4"/>
    <w:rsid w:val="006C2939"/>
    <w:rsid w:val="00735CD7"/>
    <w:rsid w:val="008303FD"/>
    <w:rsid w:val="009519A4"/>
    <w:rsid w:val="0099180F"/>
    <w:rsid w:val="00A4083D"/>
    <w:rsid w:val="00AC3E46"/>
    <w:rsid w:val="00C060C3"/>
    <w:rsid w:val="00C1747C"/>
    <w:rsid w:val="00F159F7"/>
    <w:rsid w:val="3422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834</Words>
  <Characters>864</Characters>
  <Lines>6</Lines>
  <Paragraphs>1</Paragraphs>
  <TotalTime>251</TotalTime>
  <ScaleCrop>false</ScaleCrop>
  <LinksUpToDate>false</LinksUpToDate>
  <CharactersWithSpaces>872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2022-04-06T01:23:00Z</dcterms:created>
  <dc:creator>微软用户</dc:creator>
  <cp:lastModifiedBy>Doraemon</cp:lastModifiedBy>
  <dcterms:modified xsi:type="dcterms:W3CDTF">2022-04-24T01:05:00Z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eyJoZGlkIjoiNDE5OGM4OGUyZGUyNjI1MDkxYjEwODgxNzFiYjlkYzIifQ==</vt:lpwstr>
  </property>
  <property fmtid="{D5CDD505-2E9C-101B-9397-08002B2CF9AE}" pid="3" name="KSOProductBuildVer">
    <vt:lpwstr>2052-11.1.0.11636</vt:lpwstr>
  </property>
  <property fmtid="{D5CDD505-2E9C-101B-9397-08002B2CF9AE}" pid="4" name="ICV">
    <vt:lpwstr>F94501BDBEFC458E8C0243D0A127DDF3</vt:lpwstr>
  </property>
</Properties>
</file>